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9C" w:rsidRDefault="004D129C" w:rsidP="004D129C">
      <w:pPr>
        <w:pStyle w:val="Tekstpodstawowy"/>
        <w:jc w:val="righ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2</w:t>
      </w:r>
    </w:p>
    <w:p w:rsidR="00713CEC" w:rsidRDefault="00713CEC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Klauzula informacyjna</w:t>
      </w:r>
    </w:p>
    <w:p w:rsidR="00713CEC" w:rsidRDefault="00713CEC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D129C" w:rsidRDefault="004D129C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zaproszenia do składania ofert na 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prowadzenie obsługi bankowej budżetu Gminy Spytkowice oraz jednostek będących dysponentami budżetu w okresie 1 czerwca 2022 r. ÷ 31 lipca 2023 r.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4D129C" w:rsidRDefault="004D129C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A7F2D" w:rsidRDefault="00BA7F2D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D129C" w:rsidRDefault="004D129C" w:rsidP="004D129C">
      <w:pPr>
        <w:widowControl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INFORMACJA DOTYCZĄCA PRZETWARZANIA DANYCH OSOBOWYCH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związku z przetwarzaniem danych osobowych informujemy – zgodnie z art. 13 ust 1 i ust. 2 oraz art. 14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ADMINISTRATOR DANYCH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Administratorem danych osobowych jest Gmina Spytkowice, reprezentowana przez Wójta.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Administratorem można kontaktować się pod adresem siedziby: ul. Zamkowa 12, 34-116 Spytkowice oraz pod adresem e-mail: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gmina@spytkowice.net.pl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INSPEKTOR OCHRONY DANYCH</w:t>
      </w:r>
    </w:p>
    <w:p w:rsidR="004D129C" w:rsidRDefault="004D129C" w:rsidP="004D129C">
      <w:pPr>
        <w:widowControl/>
        <w:autoSpaceDE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Administrator wyznaczył Inspektora Ochrony Danych, z którym można kontaktować się pod adresem email: </w:t>
      </w:r>
      <w:r>
        <w:rPr>
          <w:rFonts w:ascii="Arial" w:hAnsi="Arial" w:cs="Arial"/>
          <w:color w:val="0563C2"/>
          <w:sz w:val="22"/>
          <w:szCs w:val="22"/>
        </w:rPr>
        <w:t>iod@spytkowice.net.pl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III. ŹRÓDŁO POZYSKANIA DANYCH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osobowe pozyskaliśmy bezpośrednio od Pani/Pana, a w przypadku kiedy dane nie pochodzą od osoby, której te dane dotyczą są one pozyskane od kontrahenta, oferenta.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PODSTAWA PRAWNA I CELE PRZETWARZANIA DANYCH OSOBOWYCH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osobowe pozyskane w ramach złożonych ofert będą przetwarzane w celu: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wyłonienia wykonawców na realizację zamówienia publicznego o wartości poniżej 130 tyś. zł, a następnie w celu zawarcia i realizacji umowy – w przypadku wyboru oferty (art. 6 ust. 1 lit. b RODO),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wypełnienia obowiązków prawnych ciążących na Administratorze, w tym obowiązków podatkowych i księgowo-rachunkowych, związanych z ewentualną realizacją umowy (podstawa prawna: art. 6 ust. 1 lit. c RODO),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ewentualnego ustalenia lub dochodzenia roszczeń lub obrony przed roszczeniami (podstawa prawna: art. 6 ust. 1 lit. f RODO).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ODBIORCY DANYCH OSOBOWYCH</w:t>
      </w:r>
    </w:p>
    <w:p w:rsidR="004D129C" w:rsidRDefault="004D129C" w:rsidP="004D129C">
      <w:pPr>
        <w:pStyle w:val="Akapitzlist"/>
        <w:widowControl/>
        <w:numPr>
          <w:ilvl w:val="3"/>
          <w:numId w:val="1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Odbiorcami Pani/Pana danych osobowych będą wyłącznie podmioty uprawnione do uzyskania danych osobowych na podstawie przepisów prawa.</w:t>
      </w:r>
    </w:p>
    <w:p w:rsidR="004D129C" w:rsidRDefault="004D129C" w:rsidP="004D129C">
      <w:pPr>
        <w:pStyle w:val="Akapitzlist"/>
        <w:widowControl/>
        <w:numPr>
          <w:ilvl w:val="3"/>
          <w:numId w:val="1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Pani/Pana dane mogą być ponadto przekazywane podmiotom przetwarzającym dane osobowe na zlecenie Administratora np. dostawcom usług IT (home.pl) i innym podmiotom przetwarzającym dane w celu określonym przez Administratora – przy czym takie podmioty przetwarzają dane wyłącznie na podstawie umowy z Administratorem.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VI. OKRES PRZECHOWYWANIA DANYCH OSOBOWYCH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osobowe od momentu pozyskania będą przechowywane przez okres archiwalny, wynikający z Jednolitego Rzeczowego Wykazu Akt.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VII. INFORMACJE O WYMOGU/DOBROWOLNOŚCI PODANIA DANYCH ORAZ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KONSEKWENCJI NIE PODANIA DANYCH OSOBOWYCH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Podanie danych osobowych jest niezbędne dla celów określonych w pkt IV a ich niepodanie będzie skutkowało niemożnością rozpatrzenia oferty i zawarcia umowy.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VIII. PRAWA OSÓB, KTÓRYCH DANE DOTYCZĄ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związku z przetwarzaniem Pani/Pana danych osobowych posiada Pani/Pan prawo do: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dostępu do treści swoich danych osobowych,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prawo do sprostowania danych,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ograniczenia przetwarzania danych osobowych,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wniesienia sprzeciwu wobec przetwarzania,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na zasadach i warunkach wynikających z RODO.</w:t>
      </w: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IX. PRAWO WNIESIENIA SKARGI DO ORGANU NADZORCZEGO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Posiada Pani/Pan prawo wniesienia skargi do Prezesa Urzędu Ochrony Danych Osobowych, gdy uzasadnione jest, że Pana/Pani dane osobowe przetwarzane są przez administratora niezgodnie z przepisami RODO.</w:t>
      </w:r>
    </w:p>
    <w:p w:rsidR="004D129C" w:rsidRDefault="004D129C" w:rsidP="004D129C">
      <w:pPr>
        <w:widowControl/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D129C" w:rsidRDefault="004D129C" w:rsidP="004D129C">
      <w:pPr>
        <w:widowControl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X. ZAUTOMATYZOWANE PODEJMOWANIE DECYZJI W TYM PROFILOWANIE</w:t>
      </w:r>
    </w:p>
    <w:p w:rsidR="004D129C" w:rsidRDefault="004D129C" w:rsidP="004D129C">
      <w:pPr>
        <w:pStyle w:val="Tekstpodstawowy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Pani/Pana dane osobowe nie będą przetwarzane w sposób zautomatyzowany, w tym w formie profilowania.</w:t>
      </w:r>
    </w:p>
    <w:p w:rsidR="004D129C" w:rsidRDefault="004D129C" w:rsidP="004D129C">
      <w:pPr>
        <w:pStyle w:val="Tekstpodstawowy"/>
        <w:jc w:val="right"/>
        <w:rPr>
          <w:rFonts w:ascii="Arial" w:hAnsi="Arial"/>
          <w:b/>
          <w:sz w:val="22"/>
          <w:szCs w:val="22"/>
        </w:rPr>
      </w:pPr>
    </w:p>
    <w:p w:rsidR="004D129C" w:rsidRDefault="004D129C" w:rsidP="004D129C">
      <w:pPr>
        <w:pStyle w:val="Tekstpodstawowy"/>
        <w:jc w:val="right"/>
        <w:rPr>
          <w:rFonts w:ascii="Arial" w:hAnsi="Arial"/>
          <w:b/>
          <w:sz w:val="22"/>
          <w:szCs w:val="22"/>
        </w:rPr>
      </w:pPr>
    </w:p>
    <w:p w:rsidR="004D129C" w:rsidRDefault="004D129C" w:rsidP="004D129C">
      <w:pPr>
        <w:pStyle w:val="Tekstpodstawowy"/>
        <w:jc w:val="right"/>
        <w:rPr>
          <w:rFonts w:ascii="Arial" w:hAnsi="Arial"/>
          <w:b/>
          <w:sz w:val="22"/>
          <w:szCs w:val="22"/>
        </w:rPr>
      </w:pPr>
    </w:p>
    <w:p w:rsidR="004D129C" w:rsidRDefault="004D129C" w:rsidP="004D129C">
      <w:pPr>
        <w:pStyle w:val="Tekstpodstawowy"/>
        <w:jc w:val="right"/>
        <w:rPr>
          <w:rFonts w:ascii="Arial" w:hAnsi="Arial"/>
          <w:b/>
          <w:sz w:val="22"/>
          <w:szCs w:val="22"/>
        </w:rPr>
      </w:pPr>
    </w:p>
    <w:p w:rsidR="004D129C" w:rsidRDefault="004D129C" w:rsidP="004D129C">
      <w:pPr>
        <w:pStyle w:val="Tekstpodstawowy"/>
        <w:jc w:val="right"/>
        <w:rPr>
          <w:rFonts w:ascii="Arial" w:hAnsi="Arial"/>
          <w:b/>
          <w:sz w:val="22"/>
          <w:szCs w:val="22"/>
        </w:rPr>
      </w:pPr>
    </w:p>
    <w:p w:rsidR="00481391" w:rsidRDefault="00481391"/>
    <w:sectPr w:rsidR="0048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F74CF"/>
    <w:multiLevelType w:val="multilevel"/>
    <w:tmpl w:val="038084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E3"/>
    <w:rsid w:val="00481391"/>
    <w:rsid w:val="004D129C"/>
    <w:rsid w:val="00713CEC"/>
    <w:rsid w:val="00BA7F2D"/>
    <w:rsid w:val="00E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5984-FC32-4628-9F38-143C7E4E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2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129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D129C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129C"/>
    <w:rPr>
      <w:rFonts w:ascii="Arial Narrow" w:eastAsia="Times New Roman" w:hAnsi="Arial Narrow" w:cs="Arial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4D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pytkowice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2022-05-20T10:43:00Z</dcterms:created>
  <dcterms:modified xsi:type="dcterms:W3CDTF">2022-05-20T10:45:00Z</dcterms:modified>
</cp:coreProperties>
</file>